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74663d2d69148f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35360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JAVNA VATROGASNA POSTROJBA PAZIN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1.000.950,81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1.303.396,83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986.896,50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1.299.931,57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14.054,31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8.096,05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13.796,99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10.331,73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Pr>
      <w:r>
        <w:t xml:space="preserve">Javna vatrogasna postrojba Pazin proračunski je korisnik jedinica lokalne i područne samouprave. Osnovana je 2000. godine temeljem Zakona o vatrogastvu i Zakona o ustanovama, a osnovali su je Grad Pazin i Općine Cerovlje, Lupoglav, Gračišće, Motovun, Tinjan, Karojba i Sveti Petar u Šumi „Sporazumom o osnivanju javne vatrogasne postrojbe Pazin“ („Službene novine  Grada Pazina“ broj 1/00. i 16/02.).</w:t>
      </w:r>
    </w:p>
    <w:p>
      <w:pPr>
        <w:jc w:val="both"/>
      </w:pPr>
      <w:r>
        <w:t xml:space="preserve">Financijski izvještaj za razdoblje od 01.01.2025. do 31.12.2025. godine sastavljen je prema odredbama Pravilnika o financijskom izvještavanju u proračunskom računovodstvu (Narodne novine, br. 37/22, 52/25, 56/25) i Okružnici Ministarstva financija o sastavljanju i predaji financijskih izvještaja proračuna, proračunskih i izvanproračunskih korisnika državnog proračuna te proračunskih i izvanproračunskih korisnika proračuna jedinica lokalne i područne (regionalne) samouprave za razdoblje 1. siječnja do 31. prosinca 2025 godine.</w:t>
      </w:r>
    </w:p>
    <w:p>
      <w:pPr>
        <w:jc w:val="both"/>
      </w:pPr>
      <w:r>
        <w:t xml:space="preserve">Prihodi poslovanja u razdoblju od 01.siječnja do 31.prosinca 2025. godine ostvareni su u iznosu od 1.303.396,83 eura odnosno 30,2% više u odnosu na ostvarene prihode u istom razdoblju 2024. godine. Rashodi poslovanja u razdoblju od 01.siječnja do 31.prosinca 2025. godine ostvareni su u iznosu od 1299.931,57 eura odnosno 31,7% više u odnosu na ostvarene prihode u istom razdoblju 2024. godine.</w:t>
      </w:r>
    </w:p>
    <w:p>
      <w:pPr>
        <w:jc w:val="both"/>
      </w:pPr>
      <w:r>
        <w:t xml:space="preserve">Za podmirenje manjka prihoda i primitaka u iznosu od 10.331,73 eura  korišten je višak sredstava prethodne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1.000.950,81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1.303.396,83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w:t>
            </w:r>
          </w:p>
        </w:tc>
      </w:tr>
    </w:tbl>
    <w:p>
      <w:pPr>
        <w:spacing w:before="0" w:after="0"/>
      </w:pPr>
    </w:p>
    <w:p>
      <w:pPr>
        <w:jc w:val="both"/>
      </w:pPr>
      <w:r>
        <w:t xml:space="preserve">Na povećanje prihoda i rashoda najviše je utjecalo potpisivanje novog Kolektivnog ugovora za radnike Javne vatrogasne postrojbe Pazin koji je u primjeni od 01. siječnja 2025. godine radi usklađenja s Pravilnikom o klasifikaciji radnih mjesta profesionalnih vatrogasaca, mjerilima za njihovo utvrđivanje i koeficijentima složenosti poslova („Narodne novine“ broj 46/23.), te novim  Pravilnikom o klasifikaciji postrojbi i koeficijentima složenosti poslova te radnih mjesta i mjerila za utvrđivanje radnih mjesta vatrogasaca („Narodne novine“ broj 85/24.).</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207.522,06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341.897,33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164,8</w:t>
            </w:r>
          </w:p>
        </w:tc>
      </w:tr>
    </w:tbl>
    <w:p>
      <w:pPr>
        <w:spacing w:before="0" w:after="0"/>
      </w:pPr>
    </w:p>
    <w:p>
      <w:pPr>
        <w:jc w:val="both"/>
      </w:pPr>
      <w:r>
        <w:t xml:space="preserve">Unutar ove skupine prihoda evidentiraju se prihodi ostvareni iz proračuna Općina koji su osnivači JVP Pazin. Sva sredstva potrebna za rad postrojbe koja su iznad decentraliziranih sredstava osigurava Osnivač sukladno udjelu prema Sporazumu o osniavnju. Veća davanja za rashode za zaposene.</w:t>
      </w:r>
    </w:p>
    <w:p>
      <w:r>
        <w:t xml:space="preserv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Doznačena sredstva krajem godine u svrhu pomoći sufinanciranja rashoda poslovanja.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684.644,44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850.261,06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w:t>
            </w:r>
          </w:p>
        </w:tc>
      </w:tr>
    </w:tbl>
    <w:p>
      <w:pPr>
        <w:spacing w:before="0" w:after="0"/>
      </w:pPr>
    </w:p>
    <w:p>
      <w:pPr>
        <w:jc w:val="both"/>
      </w:pPr>
      <w:r>
        <w:t xml:space="preserve">Ova vrsta prihoda odnosi se na prihode iz nadležnog proračuna.  -  Prihodi iz nadležnog proračuna Grada Pazina ostvareni radi većih izdvajanja za rashode za zaposlene. - Tekuće pomoći iz državnog proračuna za prihode ostvarene na temelju Odluke o minimalnim financijskim standardima, kriterijima i mjerilima za financiranje rashoda javnih vatrogasnih postrojbi u 2025. godini.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829.338,51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1.161.187,94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w:t>
            </w:r>
          </w:p>
        </w:tc>
      </w:tr>
    </w:tbl>
    <w:p>
      <w:pPr>
        <w:spacing w:before="0" w:after="0"/>
      </w:pPr>
    </w:p>
    <w:p>
      <w:pPr>
        <w:jc w:val="both"/>
      </w:pPr>
      <w:r>
        <w:t xml:space="preserve">Od 1.siječnja na snazi je novi Kolektivni ugovor za radnike JVP Pazin koji je usklađen s Pravilnikom o klasifikaciji radnih mjesta profesionalnih vatrogasaca, mjerilima za njihovo utvrđivanje i koeficijentima složenosti poslova. Nove odredbe Kolektivnog ugovora značajno su utjecale na povećanje rashoda za bruto plaće.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72.731,46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123.681,57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170,1</w:t>
            </w:r>
          </w:p>
        </w:tc>
      </w:tr>
    </w:tbl>
    <w:p>
      <w:pPr>
        <w:spacing w:before="0" w:after="0"/>
      </w:pPr>
    </w:p>
    <w:p>
      <w:pPr>
        <w:jc w:val="both"/>
      </w:pPr>
      <w:r>
        <w:t xml:space="preserve">Ostale rashode za zaposlene čine jubilarne nagrade, božićnica, dar djeci, otpremnina i dr. Temeljem  Zakona o vatrogastvu isplaćene su tri otpremnine što se očituje u indeksu povećanja od 70 % u odnosu na prethodnu godinu.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165,2</w:t>
            </w:r>
          </w:p>
        </w:tc>
      </w:tr>
    </w:tbl>
    <w:p>
      <w:pPr>
        <w:spacing w:before="0" w:after="0"/>
      </w:pPr>
    </w:p>
    <w:p>
      <w:r>
        <w:t xml:space="preserve">Troje djelatnika koji su primljeni u radni odnos upućena su na stručno osposobljavanje.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262,6</w:t>
            </w:r>
          </w:p>
        </w:tc>
      </w:tr>
    </w:tbl>
    <w:p>
      <w:pPr>
        <w:spacing w:before="0" w:after="0"/>
      </w:pPr>
    </w:p>
    <w:p>
      <w:r>
        <w:t xml:space="preserve">Rashodi za namjernice. Obilježavanje dana Sv. Florijana , zaštitnika vatrogasaca i sl.</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bl>
    <w:p>
      <w:pPr>
        <w:spacing w:before="0" w:after="0"/>
      </w:pPr>
    </w:p>
    <w:p>
      <w:r>
        <w:t xml:space="preserve">Povećanje cijene telekomunikacijskih usluga.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138,6</w:t>
            </w:r>
          </w:p>
        </w:tc>
      </w:tr>
    </w:tbl>
    <w:p>
      <w:pPr>
        <w:spacing w:before="0" w:after="0"/>
      </w:pPr>
    </w:p>
    <w:p>
      <w:pPr>
        <w:jc w:val="both"/>
      </w:pPr>
      <w:r>
        <w:t xml:space="preserve">Povećanje rashoda registracije za prijevozna sredstava dana na korištenje. Značajnije odstupanje u odnosu na isto razdoblje prethodne godine očituje se i u povećanju naknade za održavanje sustava vatrodojave koja raste proporcionalno s povećanjem broja štićenih objekata.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w:t>
            </w:r>
          </w:p>
        </w:tc>
      </w:tr>
    </w:tbl>
    <w:p>
      <w:pPr>
        <w:spacing w:before="0" w:after="0"/>
      </w:pPr>
    </w:p>
    <w:p>
      <w:pPr>
        <w:jc w:val="both"/>
      </w:pPr>
      <w:r>
        <w:t xml:space="preserve">Povećanje premije osiguranja prijevoznih sredstava i zaposlenih u odnosu na prethodnu godinu.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w:t>
            </w:r>
          </w:p>
        </w:tc>
      </w:tr>
    </w:tbl>
    <w:p>
      <w:pPr>
        <w:spacing w:before="0" w:after="0"/>
      </w:pPr>
    </w:p>
    <w:p>
      <w:r>
        <w:t xml:space="preserve">Odnose se na obračunate usluge vatrodojave za mjesec prosinac.</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170,4</w:t>
            </w:r>
          </w:p>
        </w:tc>
      </w:tr>
    </w:tbl>
    <w:p>
      <w:pPr>
        <w:spacing w:before="0" w:after="0"/>
      </w:pPr>
    </w:p>
    <w:p>
      <w:r>
        <w:t xml:space="preserve">U izvještajnom razdoblju tekuće godine nabavljena je razna nova oprema ( boce za dišni aparat, garderobni ormari, visokotlačni perač, agregat,perilica i sušilica rublja).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20.946,55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23.893,81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bl>
    <w:p>
      <w:pPr>
        <w:spacing w:before="0" w:after="0"/>
      </w:pPr>
    </w:p>
    <w:p>
      <w:pPr>
        <w:jc w:val="both"/>
      </w:pPr>
      <w:r>
        <w:t xml:space="preserve">Ukupna vrijednost opreme u odnosu na početno stanje rezultat je knjiženja nove opreme i ispravka vrijednosti cjelokupne opreme na kraju izvještajnog razdoblja.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163.311,24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170.527,14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w:t>
            </w:r>
          </w:p>
        </w:tc>
      </w:tr>
    </w:tbl>
    <w:p>
      <w:pPr>
        <w:spacing w:before="0" w:after="0"/>
      </w:pPr>
    </w:p>
    <w:p>
      <w:r>
        <w:t xml:space="preserve">Do promjene u odnosu na početno stanje dolazi zbog ispravka vrijednosti opreme i otpisa likvidirane opreme nakon odluke o zbrinjavanju.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prijevoznih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100.647,06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68.227,37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w:t>
            </w:r>
          </w:p>
        </w:tc>
      </w:tr>
    </w:tbl>
    <w:p>
      <w:pPr>
        <w:spacing w:before="0" w:after="0"/>
      </w:pPr>
    </w:p>
    <w:p>
      <w:r>
        <w:t xml:space="preserve">Promjena u odnosu na početno stanje odraz je isknjiženja prijevoznog sredstva za koje je u cijelosti izvršen ispravak vrijednosti. Isknjiženje po odluci o zbrinjavanju. (Vatrogasno vozilo s modulom ukupne vrijednosti 32.419,69 eura)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Prema odluci o zbrinjavnju isknjižena imovina kojoj je u cjelokupnom iznosu amortizirana vrijednost.</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36.539,44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35.608,88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w:t>
            </w:r>
          </w:p>
        </w:tc>
      </w:tr>
    </w:tbl>
    <w:p>
      <w:pPr>
        <w:spacing w:before="0" w:after="0"/>
      </w:pPr>
    </w:p>
    <w:p>
      <w:r>
        <w:t xml:space="preserve">Do promjene u odnosu na početno stanje dolazi zbog nabave novog sitnog inventara u vrijednosti od 1.610,85 eura i iskljuženju rashodovanog ukupne  vrijednosti 2.541,41 prema odluci o zbrinjvanju.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više plaćen porez prema godišnjem obračunu poreza.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49.808,99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45.449,65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w:t>
            </w:r>
          </w:p>
        </w:tc>
      </w:tr>
    </w:tbl>
    <w:p>
      <w:pPr>
        <w:spacing w:before="0" w:after="0"/>
      </w:pPr>
    </w:p>
    <w:p>
      <w:r>
        <w:t xml:space="preserve">Stanje vlastitih sredstava na računu uvećana za potraživanja za prihode od pruženih usluga.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368,3</w:t>
            </w:r>
          </w:p>
        </w:tc>
      </w:tr>
    </w:tbl>
    <w:p>
      <w:pPr>
        <w:spacing w:before="0" w:after="0"/>
      </w:pPr>
    </w:p>
    <w:p>
      <w:r>
        <w:t xml:space="preserve">Kratkoročne obveze za materijalne rashode nastale po računima pristiglim na kraju izvještajnog razdoblja, nedospjele obveze.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Više plaćeni iznos računa.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49.014,09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51.149,26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w:t>
            </w:r>
          </w:p>
        </w:tc>
      </w:tr>
    </w:tbl>
    <w:p>
      <w:pPr>
        <w:spacing w:before="0" w:after="0"/>
      </w:pPr>
    </w:p>
    <w:p>
      <w:r>
        <w:t xml:space="preserve">Promjena u odnosu na početno stanje proizlazi uslijed povećanja vrijednosti zbog nabave nove imovine i ispravka vrijednosti cijelokupne imovine.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1.358.508,22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1.389.008,22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w:t>
            </w:r>
          </w:p>
        </w:tc>
      </w:tr>
    </w:tbl>
    <w:p>
      <w:pPr>
        <w:spacing w:before="0" w:after="0"/>
      </w:pPr>
    </w:p>
    <w:p>
      <w:r>
        <w:t xml:space="preserve">Povećanje u odnosu na početno stanje u iznosu od 30.500,00 eura. Vrijednost još jednog vozila dobivenog na korištenje.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994.992,55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1.313.728,56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w:t>
            </w:r>
          </w:p>
        </w:tc>
      </w:tr>
    </w:tbl>
    <w:p>
      <w:pPr>
        <w:spacing w:before="0" w:after="0"/>
      </w:pPr>
    </w:p>
    <w:p>
      <w:r>
        <w:t xml:space="preserve">Shodno funkcijskoj klasifikaciji šifra 032 (usluge protupožarne zaštite ) dodijeljena svim javnim vatrogasnim postrojbama a daje nam podatak o rashodima poslovanja i rashodima nefinancijske imovine.</w:t>
      </w:r>
    </w:p>
    <w:p>
      <w:r>
        <w:t xml:space="preserve">                                                            </w:t>
      </w:r>
    </w:p>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Prijenosa imovine između proračunskih korisnika nije bilo. Nije bilo utvrđenih inventurnih razlika. Promjene u vrijednosti imovine objašnjene su kroz obrazac Bilanca.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Javna vatrogasna postrojba Pazin podmiruje svoje obveze shodno datumu dospijeća. Obveze koje se prenose u sljedeće izvještajno razdoblje jesu pristigli računi za mjesec prosinac u iznosu od 10.023,67 eura, odnosno nedospjele obveze, zatim jedna dospjela obveza u iznosu od 16,25 eura s prekoračenjem datuma dospjeća te obveza za povrat više plaćenih sredstava u iznosu od 156,72 eura (više plaćen račun).</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 prekoračenja u datumu dospjeća obveze dolazi zbog kašnjenja evidentiranja iste.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2ed6dd18d5b4239" /></Relationships>
</file>